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B36C68" w14:textId="77777777" w:rsidR="002B2913" w:rsidRDefault="004F379C" w:rsidP="007F4D21">
      <w:pPr>
        <w:autoSpaceDE w:val="0"/>
        <w:autoSpaceDN w:val="0"/>
        <w:adjustRightInd w:val="0"/>
        <w:rPr>
          <w:rFonts w:cs="0rial,Bold"/>
          <w:b/>
          <w:bCs/>
          <w:color w:val="0B0908"/>
          <w:sz w:val="32"/>
          <w:szCs w:val="32"/>
        </w:rPr>
      </w:pPr>
      <w:r>
        <w:rPr>
          <w:rFonts w:cs="0rial"/>
          <w:noProof/>
          <w:color w:val="000000"/>
          <w:sz w:val="20"/>
          <w:szCs w:val="20"/>
        </w:rPr>
        <w:pict w14:anchorId="6B0E371D">
          <v:rect id="_x0000_s1027" style="position:absolute;margin-left:-5.5pt;margin-top:-9pt;width:560.25pt;height:737.25pt;z-index:-251656704;mso-position-horizontal-relative:text;mso-position-vertical-relative:text" fillcolor="#e5dfec [663]"/>
        </w:pict>
      </w:r>
      <w:r w:rsidR="007C1344">
        <w:rPr>
          <w:rFonts w:cs="0rial"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B6537B8" wp14:editId="15173BC7">
            <wp:simplePos x="0" y="0"/>
            <wp:positionH relativeFrom="margin">
              <wp:posOffset>5518785</wp:posOffset>
            </wp:positionH>
            <wp:positionV relativeFrom="margin">
              <wp:posOffset>47625</wp:posOffset>
            </wp:positionV>
            <wp:extent cx="1043305" cy="1514475"/>
            <wp:effectExtent l="0" t="0" r="0" b="0"/>
            <wp:wrapSquare wrapText="bothSides"/>
            <wp:docPr id="3" name="Picture 1" descr="Untitled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D6B" w:rsidRPr="004B1D6B">
        <w:rPr>
          <w:rFonts w:cs="0rial,Bold"/>
          <w:b/>
          <w:bCs/>
          <w:color w:val="0B0908"/>
          <w:sz w:val="32"/>
          <w:szCs w:val="32"/>
        </w:rPr>
        <w:t>Domestic Violence Outreach</w:t>
      </w:r>
    </w:p>
    <w:p w14:paraId="4852B643" w14:textId="77777777" w:rsidR="004F379C" w:rsidRDefault="004F379C" w:rsidP="007F4D21">
      <w:pPr>
        <w:autoSpaceDE w:val="0"/>
        <w:autoSpaceDN w:val="0"/>
        <w:adjustRightInd w:val="0"/>
        <w:rPr>
          <w:rFonts w:cs="0rial,Bold"/>
          <w:b/>
          <w:bCs/>
          <w:color w:val="0B0908"/>
          <w:sz w:val="32"/>
          <w:szCs w:val="32"/>
        </w:rPr>
      </w:pPr>
    </w:p>
    <w:p w14:paraId="2826F212" w14:textId="77777777" w:rsidR="004F379C" w:rsidRDefault="004F379C" w:rsidP="007F4D21">
      <w:pPr>
        <w:autoSpaceDE w:val="0"/>
        <w:autoSpaceDN w:val="0"/>
        <w:adjustRightInd w:val="0"/>
        <w:rPr>
          <w:rFonts w:cs="0rial,Bold"/>
          <w:b/>
          <w:bCs/>
          <w:color w:val="0B0908"/>
          <w:sz w:val="32"/>
          <w:szCs w:val="32"/>
        </w:rPr>
      </w:pPr>
    </w:p>
    <w:p w14:paraId="79216C2F" w14:textId="77777777" w:rsidR="004F379C" w:rsidRPr="004B1D6B" w:rsidRDefault="004F379C" w:rsidP="004F379C">
      <w:pPr>
        <w:tabs>
          <w:tab w:val="left" w:pos="2400"/>
        </w:tabs>
        <w:autoSpaceDE w:val="0"/>
        <w:autoSpaceDN w:val="0"/>
        <w:adjustRightInd w:val="0"/>
        <w:rPr>
          <w:rFonts w:cs="0rial,Bold"/>
          <w:b/>
          <w:bCs/>
          <w:color w:val="0B0908"/>
          <w:sz w:val="32"/>
          <w:szCs w:val="32"/>
        </w:rPr>
      </w:pPr>
      <w:r>
        <w:rPr>
          <w:rFonts w:cs="0rial,Bold"/>
          <w:b/>
          <w:bCs/>
          <w:color w:val="0B0908"/>
          <w:sz w:val="32"/>
          <w:szCs w:val="32"/>
        </w:rPr>
        <w:tab/>
      </w:r>
      <w:bookmarkStart w:id="0" w:name="_GoBack"/>
      <w:bookmarkEnd w:id="0"/>
    </w:p>
    <w:p w14:paraId="12404A80" w14:textId="77777777" w:rsidR="009A5CB4" w:rsidRDefault="005E6372" w:rsidP="009A5CB4">
      <w:pPr>
        <w:autoSpaceDE w:val="0"/>
        <w:autoSpaceDN w:val="0"/>
        <w:adjustRightInd w:val="0"/>
        <w:rPr>
          <w:rFonts w:eastAsia="Times New Roman" w:cs="Arial"/>
          <w:color w:val="222222"/>
          <w:sz w:val="24"/>
          <w:szCs w:val="24"/>
          <w:vertAlign w:val="superscript"/>
        </w:rPr>
      </w:pPr>
      <w:r>
        <w:rPr>
          <w:rFonts w:eastAsia="Times New Roman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75D0208" wp14:editId="0623C45A">
            <wp:simplePos x="0" y="0"/>
            <wp:positionH relativeFrom="column">
              <wp:posOffset>2952750</wp:posOffset>
            </wp:positionH>
            <wp:positionV relativeFrom="paragraph">
              <wp:posOffset>204470</wp:posOffset>
            </wp:positionV>
            <wp:extent cx="695325" cy="666750"/>
            <wp:effectExtent l="19050" t="0" r="9525" b="0"/>
            <wp:wrapTight wrapText="bothSides">
              <wp:wrapPolygon edited="0">
                <wp:start x="-592" y="0"/>
                <wp:lineTo x="-592" y="20983"/>
                <wp:lineTo x="21896" y="20983"/>
                <wp:lineTo x="21896" y="0"/>
                <wp:lineTo x="-592" y="0"/>
              </wp:wrapPolygon>
            </wp:wrapTight>
            <wp:docPr id="2" name="Picture 1" descr="USC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USC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589" w:rsidRPr="00EE32F7">
        <w:rPr>
          <w:rFonts w:eastAsia="Times New Roman" w:cs="Arial"/>
          <w:b/>
          <w:bCs/>
          <w:sz w:val="24"/>
          <w:szCs w:val="24"/>
        </w:rPr>
        <w:t xml:space="preserve">ARTICLE </w:t>
      </w:r>
      <w:r w:rsidR="00E42F6F">
        <w:rPr>
          <w:rFonts w:eastAsia="Times New Roman" w:cs="Arial"/>
          <w:b/>
          <w:bCs/>
          <w:sz w:val="24"/>
          <w:szCs w:val="24"/>
        </w:rPr>
        <w:t>6</w:t>
      </w:r>
      <w:r w:rsidR="00343589" w:rsidRPr="00EE32F7">
        <w:rPr>
          <w:rFonts w:eastAsia="Times New Roman" w:cs="Arial"/>
          <w:b/>
          <w:bCs/>
          <w:sz w:val="24"/>
          <w:szCs w:val="24"/>
        </w:rPr>
        <w:t xml:space="preserve"> </w:t>
      </w:r>
      <w:r w:rsidR="00E66783" w:rsidRPr="00EE32F7">
        <w:rPr>
          <w:rFonts w:eastAsia="Times New Roman" w:cs="Arial"/>
          <w:b/>
          <w:bCs/>
          <w:sz w:val="24"/>
          <w:szCs w:val="24"/>
        </w:rPr>
        <w:t>–</w:t>
      </w:r>
      <w:r w:rsidR="00E42F6F">
        <w:rPr>
          <w:rFonts w:eastAsia="Times New Roman" w:cs="Arial"/>
          <w:b/>
          <w:bCs/>
          <w:sz w:val="24"/>
          <w:szCs w:val="24"/>
        </w:rPr>
        <w:t xml:space="preserve"> Religion and</w:t>
      </w:r>
      <w:r w:rsidR="00343589" w:rsidRPr="00EE32F7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r w:rsidR="00E66783" w:rsidRPr="00EE32F7">
        <w:rPr>
          <w:rFonts w:cs="0rial"/>
          <w:b/>
          <w:color w:val="0B0908"/>
          <w:sz w:val="24"/>
          <w:szCs w:val="24"/>
        </w:rPr>
        <w:t>Domestic Violence</w:t>
      </w:r>
      <w:r w:rsidR="005104E4" w:rsidRPr="00EE32F7">
        <w:rPr>
          <w:rFonts w:eastAsia="Times New Roman" w:cs="Arial"/>
          <w:color w:val="222222"/>
          <w:sz w:val="24"/>
          <w:szCs w:val="24"/>
          <w:vertAlign w:val="superscript"/>
        </w:rPr>
        <w:t>1</w:t>
      </w:r>
    </w:p>
    <w:p w14:paraId="4776DB0E" w14:textId="77777777" w:rsidR="00BD3C36" w:rsidRDefault="00BD3C36" w:rsidP="00BD3C36">
      <w:pPr>
        <w:autoSpaceDE w:val="0"/>
        <w:autoSpaceDN w:val="0"/>
        <w:adjustRightInd w:val="0"/>
        <w:rPr>
          <w:rFonts w:eastAsia="Times New Roman" w:cs="Arial"/>
          <w:color w:val="222222"/>
          <w:sz w:val="24"/>
          <w:szCs w:val="24"/>
          <w:vertAlign w:val="superscript"/>
        </w:rPr>
      </w:pPr>
    </w:p>
    <w:p w14:paraId="35BE77A9" w14:textId="77777777" w:rsidR="007C1344" w:rsidRDefault="007C1344" w:rsidP="009A5CB4">
      <w:pPr>
        <w:autoSpaceDE w:val="0"/>
        <w:autoSpaceDN w:val="0"/>
        <w:adjustRightInd w:val="0"/>
        <w:rPr>
          <w:rFonts w:eastAsia="Times New Roman" w:cs="Arial"/>
          <w:color w:val="222222"/>
          <w:sz w:val="24"/>
          <w:szCs w:val="24"/>
          <w:vertAlign w:val="superscript"/>
        </w:rPr>
      </w:pPr>
    </w:p>
    <w:p w14:paraId="6701647C" w14:textId="77777777" w:rsidR="007C1344" w:rsidRDefault="007C1344" w:rsidP="00E66783">
      <w:pPr>
        <w:autoSpaceDE w:val="0"/>
        <w:autoSpaceDN w:val="0"/>
        <w:adjustRightInd w:val="0"/>
        <w:rPr>
          <w:rFonts w:cs="GadgetRegular"/>
          <w:b/>
          <w:bCs/>
          <w:color w:val="0C0806"/>
          <w:u w:val="single"/>
        </w:rPr>
      </w:pPr>
    </w:p>
    <w:p w14:paraId="3B78DDF0" w14:textId="77777777" w:rsidR="002F6438" w:rsidRDefault="002F6438" w:rsidP="007C1344">
      <w:pPr>
        <w:autoSpaceDE w:val="0"/>
        <w:autoSpaceDN w:val="0"/>
        <w:adjustRightInd w:val="0"/>
        <w:jc w:val="center"/>
        <w:rPr>
          <w:rFonts w:cs="GadgetRegular"/>
          <w:b/>
          <w:bCs/>
          <w:color w:val="0C0806"/>
          <w:sz w:val="24"/>
          <w:szCs w:val="24"/>
        </w:rPr>
      </w:pPr>
    </w:p>
    <w:p w14:paraId="26E70174" w14:textId="77777777" w:rsidR="007C1344" w:rsidRDefault="007C1344" w:rsidP="007C1344">
      <w:pPr>
        <w:autoSpaceDE w:val="0"/>
        <w:autoSpaceDN w:val="0"/>
        <w:adjustRightInd w:val="0"/>
        <w:jc w:val="center"/>
        <w:rPr>
          <w:rFonts w:cs="GadgetRegular"/>
          <w:b/>
          <w:bCs/>
          <w:color w:val="0C0806"/>
          <w:sz w:val="24"/>
          <w:szCs w:val="24"/>
        </w:rPr>
      </w:pPr>
      <w:r w:rsidRPr="00876833">
        <w:rPr>
          <w:rFonts w:cs="GadgetRegular"/>
          <w:b/>
          <w:bCs/>
          <w:color w:val="0C0806"/>
          <w:sz w:val="24"/>
          <w:szCs w:val="24"/>
        </w:rPr>
        <w:t>A Statement of the U.S. Catholic Bishops</w:t>
      </w:r>
    </w:p>
    <w:p w14:paraId="072F7AA3" w14:textId="77777777" w:rsidR="004F379C" w:rsidRPr="00876833" w:rsidRDefault="004F379C" w:rsidP="007C1344">
      <w:pPr>
        <w:autoSpaceDE w:val="0"/>
        <w:autoSpaceDN w:val="0"/>
        <w:adjustRightInd w:val="0"/>
        <w:jc w:val="center"/>
        <w:rPr>
          <w:rFonts w:cs="GadgetRegular"/>
          <w:b/>
          <w:bCs/>
          <w:color w:val="0C0806"/>
          <w:sz w:val="24"/>
          <w:szCs w:val="24"/>
        </w:rPr>
      </w:pPr>
    </w:p>
    <w:p w14:paraId="43807B3C" w14:textId="77777777" w:rsidR="007C1344" w:rsidRPr="00876833" w:rsidRDefault="007C1344" w:rsidP="00E66783">
      <w:pPr>
        <w:autoSpaceDE w:val="0"/>
        <w:autoSpaceDN w:val="0"/>
        <w:adjustRightInd w:val="0"/>
        <w:rPr>
          <w:rFonts w:cs="GadgetRegular"/>
          <w:b/>
          <w:bCs/>
          <w:color w:val="0C0806"/>
          <w:sz w:val="20"/>
          <w:szCs w:val="20"/>
          <w:u w:val="single"/>
        </w:rPr>
      </w:pPr>
    </w:p>
    <w:p w14:paraId="3304733B" w14:textId="77777777" w:rsidR="00E91C97" w:rsidRPr="00876833" w:rsidRDefault="00E91C97" w:rsidP="00E66783">
      <w:pPr>
        <w:autoSpaceDE w:val="0"/>
        <w:autoSpaceDN w:val="0"/>
        <w:adjustRightInd w:val="0"/>
        <w:rPr>
          <w:rStyle w:val="yiv198498073subheader"/>
        </w:rPr>
      </w:pPr>
      <w:r w:rsidRPr="00876833">
        <w:rPr>
          <w:rStyle w:val="yiv198498073subheader"/>
          <w:b/>
          <w:i/>
          <w:sz w:val="20"/>
          <w:szCs w:val="20"/>
        </w:rPr>
        <w:t>The Church Responds to Domestic Violence</w:t>
      </w:r>
    </w:p>
    <w:p w14:paraId="4CC56E62" w14:textId="77777777" w:rsidR="00E42F6F" w:rsidRPr="00E303C2" w:rsidRDefault="00E42F6F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 xml:space="preserve">Religion can be either a resource or a roadblock for battered women.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 xml:space="preserve">As a resource, it encourages women to resist mistreatment.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As a roadblock, its misinterpretation can contribute to the victim's self-blame and suffering and to the abuser's rationalizations.</w:t>
      </w:r>
    </w:p>
    <w:p w14:paraId="4D28782C" w14:textId="77777777" w:rsidR="00E42F6F" w:rsidRPr="00E303C2" w:rsidRDefault="00E42F6F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 xml:space="preserve">Abused women often say, "I can't leave this relationship.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The Bible says it would be wrong."</w:t>
      </w:r>
      <w:r w:rsidR="00876833">
        <w:rPr>
          <w:sz w:val="19"/>
          <w:szCs w:val="19"/>
        </w:rPr>
        <w:t xml:space="preserve">  </w:t>
      </w:r>
      <w:r w:rsidRPr="00E303C2">
        <w:rPr>
          <w:sz w:val="19"/>
          <w:szCs w:val="19"/>
        </w:rPr>
        <w:t xml:space="preserve">Abusive men often say, "The Bible says my wife should be submissive to me."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They take the biblical text and distort it to support their right to batter.</w:t>
      </w:r>
    </w:p>
    <w:p w14:paraId="24971045" w14:textId="77777777" w:rsidR="00D324E0" w:rsidRPr="00E303C2" w:rsidRDefault="00E42F6F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>The</w:t>
      </w:r>
      <w:r w:rsidR="00D324E0" w:rsidRPr="00E303C2">
        <w:rPr>
          <w:sz w:val="19"/>
          <w:szCs w:val="19"/>
        </w:rPr>
        <w:t xml:space="preserve"> church </w:t>
      </w:r>
      <w:r w:rsidRPr="00E303C2">
        <w:rPr>
          <w:sz w:val="19"/>
          <w:szCs w:val="19"/>
        </w:rPr>
        <w:t>condemn</w:t>
      </w:r>
      <w:r w:rsidR="00D324E0" w:rsidRPr="00E303C2">
        <w:rPr>
          <w:sz w:val="19"/>
          <w:szCs w:val="19"/>
        </w:rPr>
        <w:t>s</w:t>
      </w:r>
      <w:r w:rsidRPr="00E303C2">
        <w:rPr>
          <w:sz w:val="19"/>
          <w:szCs w:val="19"/>
        </w:rPr>
        <w:t xml:space="preserve"> the use of the Bible to support abusive behavior in any form.</w:t>
      </w:r>
      <w:r w:rsidR="00675B24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 xml:space="preserve"> A correct reading of Scripture leads people to an understanding of the equal dignity of men and women and to relationships based on mutuality and love.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Beginning with Genesis, Scripture teaches that women and men are created in God's image.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 xml:space="preserve"> Jesus himself always respected the human dignity of women. </w:t>
      </w:r>
    </w:p>
    <w:p w14:paraId="5257EA34" w14:textId="77777777" w:rsidR="00D324E0" w:rsidRPr="00E303C2" w:rsidRDefault="00E42F6F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 xml:space="preserve">Men who abuse </w:t>
      </w:r>
      <w:r w:rsidR="00D324E0" w:rsidRPr="00E303C2">
        <w:rPr>
          <w:sz w:val="19"/>
          <w:szCs w:val="19"/>
        </w:rPr>
        <w:t>c</w:t>
      </w:r>
      <w:r w:rsidR="008F1B61" w:rsidRPr="00E303C2">
        <w:rPr>
          <w:sz w:val="19"/>
          <w:szCs w:val="19"/>
        </w:rPr>
        <w:t>an</w:t>
      </w:r>
      <w:r w:rsidR="00D324E0" w:rsidRPr="00E303C2">
        <w:rPr>
          <w:sz w:val="19"/>
          <w:szCs w:val="19"/>
        </w:rPr>
        <w:t xml:space="preserve"> take Scripture </w:t>
      </w:r>
      <w:r w:rsidRPr="00E303C2">
        <w:rPr>
          <w:sz w:val="19"/>
          <w:szCs w:val="19"/>
        </w:rPr>
        <w:t xml:space="preserve">out of context to justify their behavior, but </w:t>
      </w:r>
      <w:r w:rsidR="00D324E0" w:rsidRPr="00E303C2">
        <w:rPr>
          <w:sz w:val="19"/>
          <w:szCs w:val="19"/>
        </w:rPr>
        <w:t xml:space="preserve">Scripture </w:t>
      </w:r>
      <w:r w:rsidRPr="00E303C2">
        <w:rPr>
          <w:sz w:val="19"/>
          <w:szCs w:val="19"/>
        </w:rPr>
        <w:t xml:space="preserve">refers to the mutual submission of husband and wife out of love for Christ.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Husbands should love their wives as they love their own body, as Christ loves the Church.</w:t>
      </w:r>
    </w:p>
    <w:p w14:paraId="11C09D24" w14:textId="77777777" w:rsidR="00D324E0" w:rsidRPr="00E303C2" w:rsidRDefault="00E42F6F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>Men who batter</w:t>
      </w:r>
      <w:r w:rsidR="00D324E0" w:rsidRPr="00E303C2">
        <w:rPr>
          <w:sz w:val="19"/>
          <w:szCs w:val="19"/>
        </w:rPr>
        <w:t xml:space="preserve"> </w:t>
      </w:r>
      <w:proofErr w:type="gramStart"/>
      <w:r w:rsidR="00D324E0" w:rsidRPr="00E303C2">
        <w:rPr>
          <w:sz w:val="19"/>
          <w:szCs w:val="19"/>
        </w:rPr>
        <w:t>may</w:t>
      </w:r>
      <w:proofErr w:type="gramEnd"/>
      <w:r w:rsidRPr="00E303C2">
        <w:rPr>
          <w:sz w:val="19"/>
          <w:szCs w:val="19"/>
        </w:rPr>
        <w:t xml:space="preserve"> also cite Scripture to insist that their victims forgive them</w:t>
      </w:r>
      <w:r w:rsidR="00D324E0" w:rsidRPr="00E303C2">
        <w:rPr>
          <w:sz w:val="19"/>
          <w:szCs w:val="19"/>
        </w:rPr>
        <w:t xml:space="preserve">.  </w:t>
      </w:r>
      <w:r w:rsidRPr="00E303C2">
        <w:rPr>
          <w:sz w:val="19"/>
          <w:szCs w:val="19"/>
        </w:rPr>
        <w:t>Forgiveness, however, does not mean forgetting the abuse or pretending that it did not happen.</w:t>
      </w:r>
      <w:r w:rsidR="00D324E0" w:rsidRPr="00E303C2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 xml:space="preserve"> Forgiveness is not permission to repeat the abuse.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 xml:space="preserve">Rather, forgiveness means that the victim decides to let go of the experience and move on with greater insight and conviction not to tolerate abuse of any kind again. </w:t>
      </w:r>
    </w:p>
    <w:p w14:paraId="25593629" w14:textId="77777777" w:rsidR="00E73FD4" w:rsidRPr="00E303C2" w:rsidRDefault="00E42F6F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 xml:space="preserve">An abused woman may see her suffering as just punishment for a past deed for which she feels guilty.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She may try to explain suffering by saying that it is "God's will" or "part of God's plan for my life" or "God's way of teaching me a lesson."</w:t>
      </w:r>
      <w:r w:rsidR="00876833">
        <w:rPr>
          <w:sz w:val="19"/>
          <w:szCs w:val="19"/>
        </w:rPr>
        <w:t xml:space="preserve">  </w:t>
      </w:r>
      <w:r w:rsidR="00D324E0" w:rsidRPr="00E303C2">
        <w:rPr>
          <w:sz w:val="19"/>
          <w:szCs w:val="19"/>
        </w:rPr>
        <w:t xml:space="preserve">However, God is </w:t>
      </w:r>
      <w:r w:rsidRPr="00E303C2">
        <w:rPr>
          <w:sz w:val="19"/>
          <w:szCs w:val="19"/>
        </w:rPr>
        <w:t xml:space="preserve">a </w:t>
      </w:r>
      <w:r w:rsidR="00876833">
        <w:rPr>
          <w:sz w:val="19"/>
          <w:szCs w:val="19"/>
        </w:rPr>
        <w:t xml:space="preserve">kind, merciful, and loving God.  </w:t>
      </w:r>
      <w:r w:rsidRPr="00E303C2">
        <w:rPr>
          <w:sz w:val="19"/>
          <w:szCs w:val="19"/>
        </w:rPr>
        <w:t>Jesus went out of his way to help suffering women. God promises to be present to us in our suffering, even when it is unjust.</w:t>
      </w:r>
    </w:p>
    <w:p w14:paraId="6A7F92B1" w14:textId="77777777" w:rsidR="00E91C97" w:rsidRPr="00E303C2" w:rsidRDefault="00E73FD4" w:rsidP="00E91C97">
      <w:pPr>
        <w:pStyle w:val="ListParagraph"/>
        <w:numPr>
          <w:ilvl w:val="0"/>
          <w:numId w:val="23"/>
        </w:numPr>
        <w:spacing w:after="240"/>
        <w:ind w:left="360" w:hanging="180"/>
        <w:rPr>
          <w:sz w:val="19"/>
          <w:szCs w:val="19"/>
        </w:rPr>
      </w:pPr>
      <w:r w:rsidRPr="00E303C2">
        <w:rPr>
          <w:sz w:val="19"/>
          <w:szCs w:val="19"/>
        </w:rPr>
        <w:t>The church e</w:t>
      </w:r>
      <w:r w:rsidR="00E42F6F" w:rsidRPr="00E303C2">
        <w:rPr>
          <w:sz w:val="19"/>
          <w:szCs w:val="19"/>
        </w:rPr>
        <w:t>mphasize</w:t>
      </w:r>
      <w:r w:rsidRPr="00E303C2">
        <w:rPr>
          <w:sz w:val="19"/>
          <w:szCs w:val="19"/>
        </w:rPr>
        <w:t>s</w:t>
      </w:r>
      <w:r w:rsidR="00E42F6F" w:rsidRPr="00E303C2">
        <w:rPr>
          <w:sz w:val="19"/>
          <w:szCs w:val="19"/>
        </w:rPr>
        <w:t xml:space="preserve"> that no person is expected to stay in an abusive marriage. </w:t>
      </w:r>
      <w:r w:rsidR="00876833">
        <w:rPr>
          <w:sz w:val="19"/>
          <w:szCs w:val="19"/>
        </w:rPr>
        <w:t xml:space="preserve"> </w:t>
      </w:r>
      <w:r w:rsidR="00E42F6F" w:rsidRPr="00E303C2">
        <w:rPr>
          <w:sz w:val="19"/>
          <w:szCs w:val="19"/>
        </w:rPr>
        <w:t xml:space="preserve">Some abused women believe that church teaching on the permanence of marriage requires them to stay in an abusive relationship. </w:t>
      </w:r>
      <w:r w:rsidR="00876833">
        <w:rPr>
          <w:sz w:val="19"/>
          <w:szCs w:val="19"/>
        </w:rPr>
        <w:t xml:space="preserve"> </w:t>
      </w:r>
      <w:r w:rsidR="00E42F6F" w:rsidRPr="00E303C2">
        <w:rPr>
          <w:sz w:val="19"/>
          <w:szCs w:val="19"/>
        </w:rPr>
        <w:t>They may hesitate to seek a separation or divorce</w:t>
      </w:r>
      <w:r w:rsidR="00E303C2" w:rsidRPr="00E303C2">
        <w:rPr>
          <w:sz w:val="19"/>
          <w:szCs w:val="19"/>
        </w:rPr>
        <w:t xml:space="preserve"> and </w:t>
      </w:r>
      <w:r w:rsidR="00E42F6F" w:rsidRPr="00E303C2">
        <w:rPr>
          <w:sz w:val="19"/>
          <w:szCs w:val="19"/>
        </w:rPr>
        <w:t xml:space="preserve">fear that they cannot re-marry in the Church. </w:t>
      </w:r>
      <w:r w:rsidR="00876833">
        <w:rPr>
          <w:sz w:val="19"/>
          <w:szCs w:val="19"/>
        </w:rPr>
        <w:t xml:space="preserve"> </w:t>
      </w:r>
      <w:r w:rsidR="00E42F6F" w:rsidRPr="00E303C2">
        <w:rPr>
          <w:sz w:val="19"/>
          <w:szCs w:val="19"/>
        </w:rPr>
        <w:t xml:space="preserve">Violence and abuse, not divorce, break up a marriage. </w:t>
      </w:r>
    </w:p>
    <w:p w14:paraId="3B2B7B4D" w14:textId="77777777" w:rsidR="00876833" w:rsidRDefault="00E42F6F" w:rsidP="00E91C97">
      <w:pPr>
        <w:rPr>
          <w:rStyle w:val="yiv198498073subsubheader"/>
        </w:rPr>
      </w:pPr>
      <w:r w:rsidRPr="00876833">
        <w:rPr>
          <w:rStyle w:val="yiv198498073subsubheader"/>
          <w:b/>
          <w:i/>
          <w:sz w:val="20"/>
          <w:szCs w:val="20"/>
        </w:rPr>
        <w:t>First Responders: Priests, Deacons, and Lay Ministers</w:t>
      </w:r>
    </w:p>
    <w:p w14:paraId="0E25FB23" w14:textId="77777777" w:rsidR="00E42F6F" w:rsidRPr="00E303C2" w:rsidRDefault="00E91C97" w:rsidP="00E91C97">
      <w:pPr>
        <w:rPr>
          <w:sz w:val="19"/>
          <w:szCs w:val="19"/>
        </w:rPr>
      </w:pPr>
      <w:r w:rsidRPr="00E303C2">
        <w:rPr>
          <w:sz w:val="19"/>
          <w:szCs w:val="19"/>
        </w:rPr>
        <w:t xml:space="preserve">Church ministers have </w:t>
      </w:r>
      <w:r w:rsidR="00E42F6F" w:rsidRPr="00E303C2">
        <w:rPr>
          <w:sz w:val="19"/>
          <w:szCs w:val="19"/>
        </w:rPr>
        <w:t>three goals, in the following order:</w:t>
      </w:r>
    </w:p>
    <w:p w14:paraId="62203019" w14:textId="77777777" w:rsidR="00E42F6F" w:rsidRPr="00E303C2" w:rsidRDefault="00E42F6F" w:rsidP="00E91C97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E303C2">
        <w:rPr>
          <w:sz w:val="19"/>
          <w:szCs w:val="19"/>
        </w:rPr>
        <w:t>Safety for the victim and children</w:t>
      </w:r>
    </w:p>
    <w:p w14:paraId="07E22CBE" w14:textId="77777777" w:rsidR="00E42F6F" w:rsidRPr="00E303C2" w:rsidRDefault="00E42F6F" w:rsidP="00E91C97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E303C2">
        <w:rPr>
          <w:sz w:val="19"/>
          <w:szCs w:val="19"/>
        </w:rPr>
        <w:t>Accountability for the abuser</w:t>
      </w:r>
    </w:p>
    <w:p w14:paraId="0ADB1998" w14:textId="77777777" w:rsidR="00E42F6F" w:rsidRPr="00E303C2" w:rsidRDefault="00E42F6F" w:rsidP="00E91C97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E303C2">
        <w:rPr>
          <w:sz w:val="19"/>
          <w:szCs w:val="19"/>
        </w:rPr>
        <w:t>Restoration of the relationship (if possible), or mourning over the loss of the relationship.</w:t>
      </w:r>
    </w:p>
    <w:p w14:paraId="127181E9" w14:textId="77777777" w:rsidR="00E303C2" w:rsidRDefault="00E303C2" w:rsidP="00E91C97">
      <w:pPr>
        <w:rPr>
          <w:sz w:val="19"/>
          <w:szCs w:val="19"/>
        </w:rPr>
      </w:pPr>
    </w:p>
    <w:p w14:paraId="27918922" w14:textId="77777777" w:rsidR="00E42F6F" w:rsidRPr="00E303C2" w:rsidRDefault="00E91C97" w:rsidP="00E91C97">
      <w:pPr>
        <w:rPr>
          <w:sz w:val="19"/>
          <w:szCs w:val="19"/>
        </w:rPr>
      </w:pPr>
      <w:r w:rsidRPr="00E303C2">
        <w:rPr>
          <w:sz w:val="19"/>
          <w:szCs w:val="19"/>
        </w:rPr>
        <w:t xml:space="preserve">Church ministers are also encouraged to </w:t>
      </w:r>
      <w:r w:rsidR="00E42F6F" w:rsidRPr="00E303C2">
        <w:rPr>
          <w:sz w:val="19"/>
          <w:szCs w:val="19"/>
        </w:rPr>
        <w:t>see themselves as "first responders" who</w:t>
      </w:r>
    </w:p>
    <w:p w14:paraId="1546ADC1" w14:textId="77777777" w:rsidR="00E42F6F" w:rsidRPr="00E303C2" w:rsidRDefault="00E42F6F" w:rsidP="00E91C97">
      <w:pPr>
        <w:numPr>
          <w:ilvl w:val="0"/>
          <w:numId w:val="18"/>
        </w:numPr>
        <w:rPr>
          <w:sz w:val="19"/>
          <w:szCs w:val="19"/>
        </w:rPr>
      </w:pPr>
      <w:r w:rsidRPr="00E303C2">
        <w:rPr>
          <w:sz w:val="19"/>
          <w:szCs w:val="19"/>
        </w:rPr>
        <w:t>Listen to and believe the victim's story,</w:t>
      </w:r>
    </w:p>
    <w:p w14:paraId="538474C4" w14:textId="77777777" w:rsidR="00E42F6F" w:rsidRPr="00E303C2" w:rsidRDefault="00E42F6F" w:rsidP="00E91C97">
      <w:pPr>
        <w:numPr>
          <w:ilvl w:val="0"/>
          <w:numId w:val="18"/>
        </w:numPr>
        <w:rPr>
          <w:sz w:val="19"/>
          <w:szCs w:val="19"/>
        </w:rPr>
      </w:pPr>
      <w:r w:rsidRPr="00E303C2">
        <w:rPr>
          <w:sz w:val="19"/>
          <w:szCs w:val="19"/>
        </w:rPr>
        <w:t xml:space="preserve">Help her to assess the danger to herself and her children, and </w:t>
      </w:r>
    </w:p>
    <w:p w14:paraId="1B807120" w14:textId="77777777" w:rsidR="008F1B61" w:rsidRPr="00E303C2" w:rsidRDefault="00E42F6F" w:rsidP="008F1B61">
      <w:pPr>
        <w:numPr>
          <w:ilvl w:val="0"/>
          <w:numId w:val="18"/>
        </w:numPr>
        <w:rPr>
          <w:sz w:val="19"/>
          <w:szCs w:val="19"/>
        </w:rPr>
      </w:pPr>
      <w:r w:rsidRPr="00E303C2">
        <w:rPr>
          <w:sz w:val="19"/>
          <w:szCs w:val="19"/>
        </w:rPr>
        <w:t>Refer her to counseling and other specialized services.</w:t>
      </w:r>
    </w:p>
    <w:p w14:paraId="29809E03" w14:textId="77777777" w:rsidR="008F1B61" w:rsidRPr="00E303C2" w:rsidRDefault="008F1B61" w:rsidP="008F1B61">
      <w:pPr>
        <w:rPr>
          <w:sz w:val="19"/>
          <w:szCs w:val="19"/>
        </w:rPr>
      </w:pPr>
    </w:p>
    <w:p w14:paraId="463A9435" w14:textId="77777777" w:rsidR="00876833" w:rsidRDefault="00E42F6F" w:rsidP="00876833">
      <w:pPr>
        <w:rPr>
          <w:sz w:val="19"/>
          <w:szCs w:val="19"/>
        </w:rPr>
      </w:pPr>
      <w:r w:rsidRPr="00E303C2">
        <w:rPr>
          <w:sz w:val="19"/>
          <w:szCs w:val="19"/>
        </w:rPr>
        <w:t xml:space="preserve">Church ministers should become familiar with and follow the reporting requirements of their state.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Many professionals who deal with vulnerable people are required to report suspected crimes, which may include domestic abuse.</w:t>
      </w:r>
      <w:r w:rsidRPr="00E303C2">
        <w:rPr>
          <w:sz w:val="19"/>
          <w:szCs w:val="19"/>
        </w:rPr>
        <w:br/>
      </w:r>
      <w:r w:rsidRPr="00E303C2">
        <w:rPr>
          <w:sz w:val="19"/>
          <w:szCs w:val="19"/>
        </w:rPr>
        <w:br/>
        <w:t xml:space="preserve">In dealing with people who abuse, church ministers need to hold them accountable for their behavior.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 xml:space="preserve">They can support the abusive person as he seeks counseling to change his abusive behavior. </w:t>
      </w:r>
      <w:r w:rsidR="00876833">
        <w:rPr>
          <w:sz w:val="19"/>
          <w:szCs w:val="19"/>
        </w:rPr>
        <w:t xml:space="preserve"> </w:t>
      </w:r>
      <w:r w:rsidRPr="00E303C2">
        <w:rPr>
          <w:sz w:val="19"/>
          <w:szCs w:val="19"/>
        </w:rPr>
        <w:t>Couple counseling is not appropriate and can endanger the victim's safety.</w:t>
      </w:r>
    </w:p>
    <w:p w14:paraId="50549B28" w14:textId="77777777" w:rsidR="002F6438" w:rsidRDefault="002F6438" w:rsidP="00876833">
      <w:pPr>
        <w:rPr>
          <w:sz w:val="19"/>
          <w:szCs w:val="19"/>
        </w:rPr>
      </w:pPr>
    </w:p>
    <w:p w14:paraId="58D12891" w14:textId="77777777" w:rsidR="005104E4" w:rsidRPr="003C4A92" w:rsidRDefault="005104E4" w:rsidP="001F4400">
      <w:pPr>
        <w:keepLines/>
        <w:rPr>
          <w:rFonts w:cs="Helvetica"/>
          <w:color w:val="0B0908"/>
          <w:sz w:val="16"/>
          <w:szCs w:val="16"/>
        </w:rPr>
      </w:pPr>
      <w:r w:rsidRPr="003C4A92">
        <w:rPr>
          <w:rFonts w:cs="Helvetica"/>
          <w:color w:val="0B0908"/>
          <w:sz w:val="16"/>
          <w:szCs w:val="16"/>
          <w:vertAlign w:val="superscript"/>
        </w:rPr>
        <w:t>1</w:t>
      </w:r>
      <w:r w:rsidR="00E66783" w:rsidRPr="003C4A92">
        <w:rPr>
          <w:rFonts w:cs="Helvetica"/>
          <w:color w:val="0B0908"/>
          <w:sz w:val="16"/>
          <w:szCs w:val="16"/>
        </w:rPr>
        <w:t>”When I Call For Help</w:t>
      </w:r>
      <w:proofErr w:type="gramStart"/>
      <w:r w:rsidR="00E66783" w:rsidRPr="003C4A92">
        <w:rPr>
          <w:rFonts w:cs="Helvetica"/>
          <w:color w:val="0B0908"/>
          <w:sz w:val="16"/>
          <w:szCs w:val="16"/>
        </w:rPr>
        <w:t>”  A</w:t>
      </w:r>
      <w:proofErr w:type="gramEnd"/>
      <w:r w:rsidR="00E66783" w:rsidRPr="003C4A92">
        <w:rPr>
          <w:rFonts w:cs="Helvetica"/>
          <w:color w:val="0B0908"/>
          <w:sz w:val="16"/>
          <w:szCs w:val="16"/>
        </w:rPr>
        <w:t xml:space="preserve"> Pastoral Response to Domestic Violence Against Women, A Statement of the U.S. Catholic Bishops. </w:t>
      </w:r>
    </w:p>
    <w:sectPr w:rsidR="005104E4" w:rsidRPr="003C4A92" w:rsidSect="00606166">
      <w:type w:val="continuous"/>
      <w:pgSz w:w="12240" w:h="15840"/>
      <w:pgMar w:top="720" w:right="720" w:bottom="720" w:left="72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dget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0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0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A1456F"/>
    <w:multiLevelType w:val="hybridMultilevel"/>
    <w:tmpl w:val="EE26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1766"/>
    <w:multiLevelType w:val="hybridMultilevel"/>
    <w:tmpl w:val="CC22EB9C"/>
    <w:lvl w:ilvl="0" w:tplc="693C9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09DB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4B77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E0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C3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CCA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E0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24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48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5372A"/>
    <w:multiLevelType w:val="hybridMultilevel"/>
    <w:tmpl w:val="B1440C04"/>
    <w:lvl w:ilvl="0" w:tplc="D9BA6AA4">
      <w:numFmt w:val="bullet"/>
      <w:lvlText w:val="-"/>
      <w:lvlJc w:val="left"/>
      <w:pPr>
        <w:ind w:left="720" w:hanging="360"/>
      </w:pPr>
      <w:rPr>
        <w:rFonts w:ascii="Calibri" w:eastAsiaTheme="minorHAnsi" w:hAnsi="Calibri" w:cs="GadgetRegul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7E2E"/>
    <w:multiLevelType w:val="hybridMultilevel"/>
    <w:tmpl w:val="DD6AE1D2"/>
    <w:lvl w:ilvl="0" w:tplc="020019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B2699"/>
    <w:multiLevelType w:val="multilevel"/>
    <w:tmpl w:val="7B7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86270"/>
    <w:multiLevelType w:val="hybridMultilevel"/>
    <w:tmpl w:val="59C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55DE"/>
    <w:multiLevelType w:val="hybridMultilevel"/>
    <w:tmpl w:val="CF6281A2"/>
    <w:lvl w:ilvl="0" w:tplc="CC6AA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2E6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7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6F9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0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8D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E5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883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2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10ACD"/>
    <w:multiLevelType w:val="multilevel"/>
    <w:tmpl w:val="26C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063B"/>
    <w:multiLevelType w:val="multilevel"/>
    <w:tmpl w:val="7B7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201F7"/>
    <w:multiLevelType w:val="hybridMultilevel"/>
    <w:tmpl w:val="3B1E6634"/>
    <w:lvl w:ilvl="0" w:tplc="7406A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EF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EF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E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A2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0A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CD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63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03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639E0"/>
    <w:multiLevelType w:val="hybridMultilevel"/>
    <w:tmpl w:val="105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C3D7C"/>
    <w:multiLevelType w:val="multilevel"/>
    <w:tmpl w:val="F2C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47067"/>
    <w:multiLevelType w:val="hybridMultilevel"/>
    <w:tmpl w:val="347E1FCC"/>
    <w:lvl w:ilvl="0" w:tplc="020019E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774895"/>
    <w:multiLevelType w:val="hybridMultilevel"/>
    <w:tmpl w:val="EC843BCE"/>
    <w:lvl w:ilvl="0" w:tplc="F0DE2A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353D"/>
    <w:multiLevelType w:val="multilevel"/>
    <w:tmpl w:val="62C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B5BD6"/>
    <w:multiLevelType w:val="multilevel"/>
    <w:tmpl w:val="DF0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B1798"/>
    <w:multiLevelType w:val="hybridMultilevel"/>
    <w:tmpl w:val="080AD470"/>
    <w:lvl w:ilvl="0" w:tplc="20F25DC6">
      <w:numFmt w:val="bullet"/>
      <w:lvlText w:val="-"/>
      <w:lvlJc w:val="left"/>
      <w:pPr>
        <w:ind w:left="720" w:hanging="360"/>
      </w:pPr>
      <w:rPr>
        <w:rFonts w:ascii="Calibri" w:eastAsiaTheme="minorHAnsi" w:hAnsi="Calibri" w:cs="Gadget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65B07"/>
    <w:multiLevelType w:val="multilevel"/>
    <w:tmpl w:val="DEC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1326D"/>
    <w:multiLevelType w:val="multilevel"/>
    <w:tmpl w:val="7B7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9466D"/>
    <w:multiLevelType w:val="multilevel"/>
    <w:tmpl w:val="7B7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B27AB"/>
    <w:multiLevelType w:val="multilevel"/>
    <w:tmpl w:val="0EF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E563E"/>
    <w:multiLevelType w:val="hybridMultilevel"/>
    <w:tmpl w:val="BA74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17"/>
  </w:num>
  <w:num w:numId="6">
    <w:abstractNumId w:val="0"/>
  </w:num>
  <w:num w:numId="7">
    <w:abstractNumId w:val="1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16"/>
  </w:num>
  <w:num w:numId="14">
    <w:abstractNumId w:val="19"/>
  </w:num>
  <w:num w:numId="15">
    <w:abstractNumId w:val="9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BBE"/>
    <w:rsid w:val="00001164"/>
    <w:rsid w:val="00037A32"/>
    <w:rsid w:val="00081C8A"/>
    <w:rsid w:val="000E4E20"/>
    <w:rsid w:val="0011428F"/>
    <w:rsid w:val="00153377"/>
    <w:rsid w:val="001C3FD8"/>
    <w:rsid w:val="001F4400"/>
    <w:rsid w:val="0029352B"/>
    <w:rsid w:val="002942C9"/>
    <w:rsid w:val="002B2913"/>
    <w:rsid w:val="002F6438"/>
    <w:rsid w:val="00343589"/>
    <w:rsid w:val="00345C06"/>
    <w:rsid w:val="003A302E"/>
    <w:rsid w:val="003C4A92"/>
    <w:rsid w:val="004109C0"/>
    <w:rsid w:val="004902D0"/>
    <w:rsid w:val="004A5EA0"/>
    <w:rsid w:val="004B1D6B"/>
    <w:rsid w:val="004B52B4"/>
    <w:rsid w:val="004D2328"/>
    <w:rsid w:val="004F379C"/>
    <w:rsid w:val="0050068C"/>
    <w:rsid w:val="005104E4"/>
    <w:rsid w:val="00555DF8"/>
    <w:rsid w:val="005B17E9"/>
    <w:rsid w:val="005E6372"/>
    <w:rsid w:val="005F2EC0"/>
    <w:rsid w:val="00606166"/>
    <w:rsid w:val="00675B24"/>
    <w:rsid w:val="006F1471"/>
    <w:rsid w:val="00787270"/>
    <w:rsid w:val="00791FEC"/>
    <w:rsid w:val="0079300D"/>
    <w:rsid w:val="007C1344"/>
    <w:rsid w:val="007D6AAF"/>
    <w:rsid w:val="007E45D5"/>
    <w:rsid w:val="007F4D21"/>
    <w:rsid w:val="00865215"/>
    <w:rsid w:val="00876833"/>
    <w:rsid w:val="008F1B61"/>
    <w:rsid w:val="008F4602"/>
    <w:rsid w:val="00900424"/>
    <w:rsid w:val="009126CF"/>
    <w:rsid w:val="00920E57"/>
    <w:rsid w:val="009A5CB4"/>
    <w:rsid w:val="00A4442E"/>
    <w:rsid w:val="00A95E3E"/>
    <w:rsid w:val="00AB1162"/>
    <w:rsid w:val="00AB483A"/>
    <w:rsid w:val="00AD283F"/>
    <w:rsid w:val="00AE54B9"/>
    <w:rsid w:val="00B222C6"/>
    <w:rsid w:val="00BD3C36"/>
    <w:rsid w:val="00C20BBE"/>
    <w:rsid w:val="00C6539E"/>
    <w:rsid w:val="00CB1151"/>
    <w:rsid w:val="00CF477C"/>
    <w:rsid w:val="00D13604"/>
    <w:rsid w:val="00D324E0"/>
    <w:rsid w:val="00D43128"/>
    <w:rsid w:val="00D619B1"/>
    <w:rsid w:val="00D95A1D"/>
    <w:rsid w:val="00E303C2"/>
    <w:rsid w:val="00E42D78"/>
    <w:rsid w:val="00E42F6F"/>
    <w:rsid w:val="00E66783"/>
    <w:rsid w:val="00E73FD4"/>
    <w:rsid w:val="00E91C97"/>
    <w:rsid w:val="00EB10A5"/>
    <w:rsid w:val="00EE32F7"/>
    <w:rsid w:val="00F44674"/>
    <w:rsid w:val="00F4507B"/>
    <w:rsid w:val="00FC533D"/>
    <w:rsid w:val="00FD0308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C5A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51"/>
  </w:style>
  <w:style w:type="paragraph" w:styleId="Heading3">
    <w:name w:val="heading 3"/>
    <w:basedOn w:val="Normal"/>
    <w:link w:val="Heading3Char"/>
    <w:uiPriority w:val="9"/>
    <w:qFormat/>
    <w:rsid w:val="00C20B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link1">
    <w:name w:val="dynlink1"/>
    <w:basedOn w:val="DefaultParagraphFont"/>
    <w:rsid w:val="00C20B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0B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0BBE"/>
    <w:rPr>
      <w:b/>
      <w:bCs/>
    </w:rPr>
  </w:style>
  <w:style w:type="character" w:styleId="Emphasis">
    <w:name w:val="Emphasis"/>
    <w:basedOn w:val="DefaultParagraphFont"/>
    <w:uiPriority w:val="20"/>
    <w:qFormat/>
    <w:rsid w:val="00C20BBE"/>
    <w:rPr>
      <w:i/>
      <w:iCs/>
    </w:rPr>
  </w:style>
  <w:style w:type="character" w:customStyle="1" w:styleId="caption1">
    <w:name w:val="caption1"/>
    <w:basedOn w:val="DefaultParagraphFont"/>
    <w:rsid w:val="00153377"/>
    <w:rPr>
      <w:rFonts w:ascii="Arial" w:hAnsi="Arial" w:cs="Arial" w:hint="default"/>
      <w:vanish w:val="0"/>
      <w:webHidden w:val="0"/>
      <w:sz w:val="19"/>
      <w:szCs w:val="19"/>
      <w:specVanish w:val="0"/>
    </w:rPr>
  </w:style>
  <w:style w:type="character" w:customStyle="1" w:styleId="imagegroup1">
    <w:name w:val="image_group1"/>
    <w:basedOn w:val="DefaultParagraphFont"/>
    <w:rsid w:val="00153377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44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0"/>
    <w:rPr>
      <w:rFonts w:ascii="Tahoma" w:hAnsi="Tahoma" w:cs="Tahoma"/>
      <w:sz w:val="16"/>
      <w:szCs w:val="16"/>
    </w:rPr>
  </w:style>
  <w:style w:type="character" w:customStyle="1" w:styleId="yiv198498073subheader">
    <w:name w:val="yiv198498073subheader"/>
    <w:basedOn w:val="DefaultParagraphFont"/>
    <w:rsid w:val="00E42F6F"/>
  </w:style>
  <w:style w:type="character" w:customStyle="1" w:styleId="yiv198498073subsubheader">
    <w:name w:val="yiv198498073subsubheader"/>
    <w:basedOn w:val="DefaultParagraphFont"/>
    <w:rsid w:val="00E42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057">
              <w:marLeft w:val="0"/>
              <w:marRight w:val="0"/>
              <w:marTop w:val="0"/>
              <w:marBottom w:val="240"/>
              <w:divBdr>
                <w:top w:val="dotted" w:sz="6" w:space="3" w:color="4B4B4B"/>
                <w:left w:val="none" w:sz="0" w:space="0" w:color="auto"/>
                <w:bottom w:val="dotted" w:sz="6" w:space="0" w:color="4B4B4B"/>
                <w:right w:val="none" w:sz="0" w:space="0" w:color="auto"/>
              </w:divBdr>
              <w:divsChild>
                <w:div w:id="15965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Carole &amp; John Monaco</cp:lastModifiedBy>
  <cp:revision>3</cp:revision>
  <cp:lastPrinted>2010-12-09T01:03:00Z</cp:lastPrinted>
  <dcterms:created xsi:type="dcterms:W3CDTF">2011-01-12T19:44:00Z</dcterms:created>
  <dcterms:modified xsi:type="dcterms:W3CDTF">2011-12-15T18:09:00Z</dcterms:modified>
</cp:coreProperties>
</file>