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6F1BA" w14:textId="77777777" w:rsidR="00EC17AD" w:rsidRDefault="00317017" w:rsidP="00317017">
      <w:pPr>
        <w:jc w:val="center"/>
        <w:rPr>
          <w:rFonts w:ascii="Verdana" w:hAnsi="Verdana"/>
          <w:sz w:val="24"/>
          <w:szCs w:val="24"/>
        </w:rPr>
      </w:pPr>
      <w:bookmarkStart w:id="0" w:name="_GoBack"/>
      <w:bookmarkEnd w:id="0"/>
      <w:r>
        <w:rPr>
          <w:rFonts w:ascii="Verdana" w:hAnsi="Verdana"/>
          <w:noProof/>
          <w:sz w:val="24"/>
          <w:szCs w:val="24"/>
        </w:rPr>
        <w:drawing>
          <wp:inline distT="0" distB="0" distL="0" distR="0" wp14:anchorId="0195644D" wp14:editId="4899B33C">
            <wp:extent cx="1054100" cy="1211428"/>
            <wp:effectExtent l="0" t="0" r="0" b="8255"/>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S logo.png"/>
                    <pic:cNvPicPr/>
                  </pic:nvPicPr>
                  <pic:blipFill>
                    <a:blip r:embed="rId4">
                      <a:extLst>
                        <a:ext uri="{28A0092B-C50C-407E-A947-70E740481C1C}">
                          <a14:useLocalDpi xmlns:a14="http://schemas.microsoft.com/office/drawing/2010/main" val="0"/>
                        </a:ext>
                      </a:extLst>
                    </a:blip>
                    <a:stretch>
                      <a:fillRect/>
                    </a:stretch>
                  </pic:blipFill>
                  <pic:spPr>
                    <a:xfrm>
                      <a:off x="0" y="0"/>
                      <a:ext cx="1059046" cy="1217112"/>
                    </a:xfrm>
                    <a:prstGeom prst="rect">
                      <a:avLst/>
                    </a:prstGeom>
                  </pic:spPr>
                </pic:pic>
              </a:graphicData>
            </a:graphic>
          </wp:inline>
        </w:drawing>
      </w:r>
    </w:p>
    <w:p w14:paraId="56E19757" w14:textId="62B1AF06" w:rsidR="00201383" w:rsidRDefault="00317017" w:rsidP="00317017">
      <w:pPr>
        <w:jc w:val="center"/>
        <w:rPr>
          <w:rFonts w:ascii="Verdana" w:hAnsi="Verdana"/>
          <w:sz w:val="24"/>
          <w:szCs w:val="24"/>
        </w:rPr>
      </w:pPr>
      <w:r>
        <w:rPr>
          <w:rFonts w:ascii="Verdana" w:hAnsi="Verdana"/>
          <w:noProof/>
          <w:sz w:val="24"/>
          <w:szCs w:val="24"/>
        </w:rPr>
        <w:drawing>
          <wp:inline distT="0" distB="0" distL="0" distR="0" wp14:anchorId="3D1904D0" wp14:editId="559474E3">
            <wp:extent cx="5943600" cy="2818765"/>
            <wp:effectExtent l="0" t="0" r="0" b="635"/>
            <wp:docPr id="2" name="Picture 2" descr="A group of people standing in front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V Sisters.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818765"/>
                    </a:xfrm>
                    <a:prstGeom prst="rect">
                      <a:avLst/>
                    </a:prstGeom>
                  </pic:spPr>
                </pic:pic>
              </a:graphicData>
            </a:graphic>
          </wp:inline>
        </w:drawing>
      </w:r>
    </w:p>
    <w:p w14:paraId="5B21E592" w14:textId="77777777" w:rsidR="00EC17AD" w:rsidRDefault="00EC17AD" w:rsidP="00317017">
      <w:pPr>
        <w:jc w:val="center"/>
        <w:rPr>
          <w:rFonts w:ascii="Verdana" w:hAnsi="Verdana"/>
          <w:sz w:val="24"/>
          <w:szCs w:val="24"/>
        </w:rPr>
      </w:pPr>
    </w:p>
    <w:p w14:paraId="0C40E4FE" w14:textId="6A0E40DE" w:rsidR="00317017" w:rsidRPr="00317017" w:rsidRDefault="00317017" w:rsidP="00B62DA0">
      <w:pPr>
        <w:rPr>
          <w:rFonts w:ascii="Verdana" w:hAnsi="Verdana"/>
          <w:sz w:val="32"/>
          <w:szCs w:val="32"/>
        </w:rPr>
      </w:pPr>
      <w:r w:rsidRPr="00317017">
        <w:rPr>
          <w:rFonts w:ascii="Verdana" w:hAnsi="Verdana"/>
          <w:sz w:val="32"/>
          <w:szCs w:val="32"/>
        </w:rPr>
        <w:t>SISTERS SERVANTS OF THE VISITATION</w:t>
      </w:r>
    </w:p>
    <w:p w14:paraId="224FA832" w14:textId="255AC0BA" w:rsidR="00201383" w:rsidRPr="00317017" w:rsidRDefault="00201383" w:rsidP="00B62DA0">
      <w:pPr>
        <w:pStyle w:val="font8"/>
        <w:spacing w:line="384" w:lineRule="atLeast"/>
        <w:rPr>
          <w:rStyle w:val="color33"/>
          <w:rFonts w:ascii="Verdana" w:hAnsi="Verdana"/>
          <w:sz w:val="22"/>
          <w:szCs w:val="22"/>
        </w:rPr>
      </w:pPr>
      <w:r w:rsidRPr="00317017">
        <w:rPr>
          <w:rStyle w:val="color33"/>
          <w:rFonts w:ascii="Verdana" w:hAnsi="Verdana"/>
          <w:sz w:val="22"/>
          <w:szCs w:val="22"/>
        </w:rPr>
        <w:t xml:space="preserve">The Congregation of the Sister Servants of the Visitation Foundation Incorporated is an international missionary Congregation, founded in 1978 by Mother Vincenza Minet in Assisi, Italy.  It is a young Congregation, and at present serving on five Continents:  </w:t>
      </w:r>
      <w:r w:rsidRPr="00317017">
        <w:rPr>
          <w:rStyle w:val="color33"/>
          <w:rFonts w:ascii="Verdana" w:hAnsi="Verdana"/>
          <w:b/>
          <w:bCs/>
          <w:sz w:val="22"/>
          <w:szCs w:val="22"/>
        </w:rPr>
        <w:t>Europe, South America, Asia, Africa, and Australia.</w:t>
      </w:r>
      <w:r w:rsidRPr="00317017">
        <w:rPr>
          <w:rStyle w:val="color33"/>
          <w:rFonts w:ascii="Verdana" w:hAnsi="Verdana"/>
          <w:sz w:val="22"/>
          <w:szCs w:val="22"/>
        </w:rPr>
        <w:t>  The charism of the Congregation is to renew the</w:t>
      </w:r>
      <w:r w:rsidRPr="00317017">
        <w:rPr>
          <w:rStyle w:val="color33"/>
          <w:rFonts w:ascii="Verdana" w:hAnsi="Verdana"/>
          <w:b/>
          <w:bCs/>
          <w:sz w:val="22"/>
          <w:szCs w:val="22"/>
        </w:rPr>
        <w:t xml:space="preserve"> </w:t>
      </w:r>
      <w:r w:rsidRPr="00317017">
        <w:rPr>
          <w:rStyle w:val="color33"/>
          <w:rFonts w:ascii="Verdana" w:hAnsi="Verdana"/>
          <w:sz w:val="22"/>
          <w:szCs w:val="22"/>
        </w:rPr>
        <w:t>visit of Our Lord to humanity; to live and transmit to others, like Mary, the joy of salvation to all and to serve with particular care the most vulnerable and the most needy</w:t>
      </w:r>
      <w:r w:rsidR="00270431">
        <w:rPr>
          <w:rStyle w:val="color33"/>
          <w:rFonts w:ascii="Verdana" w:hAnsi="Verdana"/>
          <w:sz w:val="22"/>
          <w:szCs w:val="22"/>
        </w:rPr>
        <w:t>.</w:t>
      </w:r>
    </w:p>
    <w:p w14:paraId="1CA95C5B" w14:textId="3C565387" w:rsidR="00317017" w:rsidRPr="00317017" w:rsidRDefault="00317017" w:rsidP="00B62DA0">
      <w:pPr>
        <w:pStyle w:val="font8"/>
        <w:spacing w:line="384" w:lineRule="atLeast"/>
        <w:rPr>
          <w:rFonts w:ascii="Verdana" w:hAnsi="Verdana"/>
          <w:sz w:val="32"/>
          <w:szCs w:val="32"/>
        </w:rPr>
      </w:pPr>
      <w:r w:rsidRPr="00317017">
        <w:rPr>
          <w:rStyle w:val="color33"/>
          <w:rFonts w:ascii="Verdana" w:hAnsi="Verdana"/>
          <w:sz w:val="32"/>
          <w:szCs w:val="32"/>
        </w:rPr>
        <w:t>LOVE</w:t>
      </w:r>
    </w:p>
    <w:p w14:paraId="64F45151" w14:textId="77777777" w:rsidR="00201383" w:rsidRPr="00317017" w:rsidRDefault="00201383" w:rsidP="00B62DA0">
      <w:pPr>
        <w:pStyle w:val="font8"/>
        <w:spacing w:line="384" w:lineRule="atLeast"/>
        <w:rPr>
          <w:rFonts w:ascii="Verdana" w:hAnsi="Verdana"/>
          <w:sz w:val="22"/>
          <w:szCs w:val="22"/>
        </w:rPr>
      </w:pPr>
      <w:r w:rsidRPr="00317017">
        <w:rPr>
          <w:rStyle w:val="color33"/>
          <w:rFonts w:ascii="Verdana" w:hAnsi="Verdana" w:cs="Arial"/>
          <w:sz w:val="22"/>
          <w:szCs w:val="22"/>
        </w:rPr>
        <w:t>Where the SSVFI Congregation is present, the Sisters commit their lives to caring assistance for the sick, special needs children, and impoverished individuals and families whom God brings to their door.</w:t>
      </w:r>
    </w:p>
    <w:p w14:paraId="0BE07163" w14:textId="77777777" w:rsidR="00201383" w:rsidRPr="00317017" w:rsidRDefault="00201383" w:rsidP="00B62DA0">
      <w:pPr>
        <w:pStyle w:val="font8"/>
        <w:spacing w:line="384" w:lineRule="atLeast"/>
        <w:rPr>
          <w:rFonts w:ascii="Verdana" w:hAnsi="Verdana"/>
          <w:sz w:val="22"/>
          <w:szCs w:val="22"/>
        </w:rPr>
      </w:pPr>
      <w:r w:rsidRPr="00317017">
        <w:rPr>
          <w:rStyle w:val="color33"/>
          <w:rFonts w:ascii="Verdana" w:hAnsi="Verdana" w:cs="Arial"/>
          <w:sz w:val="22"/>
          <w:szCs w:val="22"/>
        </w:rPr>
        <w:t>The Mission Home in Borongan, Eastern Samar, Philippines devotes particular care to children who are malnourished, neglected, orphaned, physically or mentally disabled, victims of violence, children of jobless single</w:t>
      </w:r>
      <w:r w:rsidRPr="00317017">
        <w:rPr>
          <w:rStyle w:val="color33"/>
          <w:rFonts w:ascii="Verdana" w:hAnsi="Verdana" w:cs="Arial"/>
          <w:b/>
          <w:bCs/>
          <w:sz w:val="22"/>
          <w:szCs w:val="22"/>
        </w:rPr>
        <w:t xml:space="preserve"> </w:t>
      </w:r>
      <w:r w:rsidRPr="00317017">
        <w:rPr>
          <w:rStyle w:val="color33"/>
          <w:rFonts w:ascii="Verdana" w:hAnsi="Verdana" w:cs="Arial"/>
          <w:sz w:val="22"/>
          <w:szCs w:val="22"/>
        </w:rPr>
        <w:t>mothers, and children of the incarcerated.</w:t>
      </w:r>
      <w:r w:rsidRPr="00317017">
        <w:rPr>
          <w:rStyle w:val="color33"/>
          <w:rFonts w:ascii="Verdana" w:hAnsi="Verdana" w:cs="Arial"/>
          <w:b/>
          <w:bCs/>
          <w:sz w:val="22"/>
          <w:szCs w:val="22"/>
        </w:rPr>
        <w:t xml:space="preserve">  </w:t>
      </w:r>
      <w:r w:rsidRPr="00317017">
        <w:rPr>
          <w:rStyle w:val="color33"/>
          <w:rFonts w:ascii="Verdana" w:hAnsi="Verdana" w:cs="Arial"/>
          <w:sz w:val="22"/>
          <w:szCs w:val="22"/>
        </w:rPr>
        <w:t>The Sisters provide the love and security fundamental</w:t>
      </w:r>
      <w:r w:rsidRPr="00317017">
        <w:rPr>
          <w:rStyle w:val="color33"/>
          <w:rFonts w:ascii="Verdana" w:hAnsi="Verdana" w:cs="Arial"/>
          <w:b/>
          <w:bCs/>
          <w:sz w:val="22"/>
          <w:szCs w:val="22"/>
        </w:rPr>
        <w:t> </w:t>
      </w:r>
      <w:r w:rsidRPr="00317017">
        <w:rPr>
          <w:rStyle w:val="color33"/>
          <w:rFonts w:ascii="Verdana" w:hAnsi="Verdana" w:cs="Arial"/>
          <w:sz w:val="22"/>
          <w:szCs w:val="22"/>
        </w:rPr>
        <w:t>to development of healthy individuals.   </w:t>
      </w:r>
    </w:p>
    <w:p w14:paraId="60597BE0" w14:textId="7AF83B5D" w:rsidR="00201383" w:rsidRPr="00317017" w:rsidRDefault="00317017" w:rsidP="00B62DA0">
      <w:pPr>
        <w:pStyle w:val="font8"/>
        <w:spacing w:line="384" w:lineRule="atLeast"/>
        <w:rPr>
          <w:rFonts w:ascii="Verdana" w:hAnsi="Verdana"/>
          <w:sz w:val="32"/>
          <w:szCs w:val="32"/>
        </w:rPr>
      </w:pPr>
      <w:r w:rsidRPr="00317017">
        <w:rPr>
          <w:rFonts w:ascii="Verdana" w:hAnsi="Verdana"/>
          <w:sz w:val="32"/>
          <w:szCs w:val="32"/>
        </w:rPr>
        <w:lastRenderedPageBreak/>
        <w:t>JOY</w:t>
      </w:r>
    </w:p>
    <w:p w14:paraId="63F23230" w14:textId="44E70DD2" w:rsidR="00201383" w:rsidRPr="00317017" w:rsidRDefault="00201383" w:rsidP="00B62DA0">
      <w:pPr>
        <w:pStyle w:val="font8"/>
        <w:spacing w:line="384" w:lineRule="atLeast"/>
        <w:rPr>
          <w:rFonts w:ascii="Verdana" w:hAnsi="Verdana"/>
          <w:sz w:val="22"/>
          <w:szCs w:val="22"/>
        </w:rPr>
      </w:pPr>
      <w:r w:rsidRPr="00317017">
        <w:rPr>
          <w:rStyle w:val="color33"/>
          <w:rFonts w:ascii="Verdana" w:hAnsi="Verdana" w:cs="Arial"/>
          <w:sz w:val="22"/>
          <w:szCs w:val="22"/>
        </w:rPr>
        <w:t xml:space="preserve">The Mission was opened through the grace and intervention of God, when Mother Foundress met the late Monsignor Angelo Saverio Zanisi in Borongan in 1988.  Msgr. Zanisi asked for the assistance of the SSV Sisters to expand his mission of providing medical </w:t>
      </w:r>
      <w:r w:rsidR="00336775" w:rsidRPr="00317017">
        <w:rPr>
          <w:rStyle w:val="color33"/>
          <w:rFonts w:ascii="Verdana" w:hAnsi="Verdana" w:cs="Arial"/>
          <w:sz w:val="22"/>
          <w:szCs w:val="22"/>
        </w:rPr>
        <w:t>aid</w:t>
      </w:r>
      <w:r w:rsidRPr="00317017">
        <w:rPr>
          <w:rStyle w:val="color33"/>
          <w:rFonts w:ascii="Verdana" w:hAnsi="Verdana" w:cs="Arial"/>
          <w:sz w:val="22"/>
          <w:szCs w:val="22"/>
        </w:rPr>
        <w:t xml:space="preserve"> to the poor of Borongan. The benevolent priest purchased a house and lot to serve as a convent for three Italian SSV Sisters.  The convent served as a temporary shelter for two malnourished minors who were taken </w:t>
      </w:r>
      <w:r w:rsidR="00E66127">
        <w:rPr>
          <w:rStyle w:val="color33"/>
          <w:rFonts w:ascii="Verdana" w:hAnsi="Verdana" w:cs="Arial"/>
          <w:sz w:val="22"/>
          <w:szCs w:val="22"/>
        </w:rPr>
        <w:t xml:space="preserve">into </w:t>
      </w:r>
      <w:r w:rsidRPr="00317017">
        <w:rPr>
          <w:rStyle w:val="color33"/>
          <w:rFonts w:ascii="Verdana" w:hAnsi="Verdana" w:cs="Arial"/>
          <w:sz w:val="22"/>
          <w:szCs w:val="22"/>
        </w:rPr>
        <w:t xml:space="preserve">the </w:t>
      </w:r>
      <w:proofErr w:type="gramStart"/>
      <w:r w:rsidRPr="00317017">
        <w:rPr>
          <w:rStyle w:val="color33"/>
          <w:rFonts w:ascii="Verdana" w:hAnsi="Verdana" w:cs="Arial"/>
          <w:sz w:val="22"/>
          <w:szCs w:val="22"/>
        </w:rPr>
        <w:t>sisters</w:t>
      </w:r>
      <w:proofErr w:type="gramEnd"/>
      <w:r w:rsidRPr="00317017">
        <w:rPr>
          <w:rStyle w:val="color33"/>
          <w:rFonts w:ascii="Verdana" w:hAnsi="Verdana" w:cs="Arial"/>
          <w:sz w:val="22"/>
          <w:szCs w:val="22"/>
        </w:rPr>
        <w:t xml:space="preserve"> care.  The charity work of the missionary Sisters eventually reached out to the nearby communities. With the help of Divine Providence</w:t>
      </w:r>
      <w:r w:rsidR="00001DCE">
        <w:rPr>
          <w:rStyle w:val="color33"/>
          <w:rFonts w:ascii="Verdana" w:hAnsi="Verdana" w:cs="Arial"/>
          <w:sz w:val="22"/>
          <w:szCs w:val="22"/>
        </w:rPr>
        <w:t xml:space="preserve">, </w:t>
      </w:r>
      <w:r w:rsidRPr="00317017">
        <w:rPr>
          <w:rStyle w:val="color33"/>
          <w:rFonts w:ascii="Verdana" w:hAnsi="Verdana" w:cs="Arial"/>
          <w:sz w:val="22"/>
          <w:szCs w:val="22"/>
        </w:rPr>
        <w:t>a residential facility was built for the continued purpose of caring for the neglected poor.</w:t>
      </w:r>
    </w:p>
    <w:p w14:paraId="5D7C5844" w14:textId="123105E0" w:rsidR="00201383" w:rsidRPr="00317017" w:rsidRDefault="00201383" w:rsidP="00B62DA0">
      <w:pPr>
        <w:pStyle w:val="font8"/>
        <w:spacing w:line="384" w:lineRule="atLeast"/>
        <w:rPr>
          <w:rFonts w:ascii="Verdana" w:hAnsi="Verdana"/>
          <w:sz w:val="32"/>
          <w:szCs w:val="32"/>
        </w:rPr>
      </w:pPr>
      <w:r w:rsidRPr="00317017">
        <w:rPr>
          <w:rStyle w:val="wixguard"/>
          <w:rFonts w:ascii="Arial" w:hAnsi="Arial" w:cs="Arial"/>
          <w:sz w:val="22"/>
          <w:szCs w:val="22"/>
        </w:rPr>
        <w:t>​</w:t>
      </w:r>
      <w:r w:rsidR="00317017" w:rsidRPr="00317017">
        <w:rPr>
          <w:rStyle w:val="wixguard"/>
          <w:rFonts w:ascii="Verdana" w:hAnsi="Verdana" w:cs="Arial"/>
          <w:sz w:val="32"/>
          <w:szCs w:val="32"/>
        </w:rPr>
        <w:t>SERVICE</w:t>
      </w:r>
    </w:p>
    <w:p w14:paraId="300250B7" w14:textId="4E8C273B" w:rsidR="00EC17AD" w:rsidRDefault="00201383" w:rsidP="00B62DA0">
      <w:pPr>
        <w:pStyle w:val="font8"/>
        <w:spacing w:line="384" w:lineRule="atLeast"/>
        <w:rPr>
          <w:rStyle w:val="color33"/>
          <w:rFonts w:ascii="Verdana" w:hAnsi="Verdana" w:cs="Arial"/>
        </w:rPr>
      </w:pPr>
      <w:r w:rsidRPr="00317017">
        <w:rPr>
          <w:rStyle w:val="wixguard"/>
          <w:rFonts w:ascii="Arial" w:hAnsi="Arial" w:cs="Arial"/>
          <w:sz w:val="22"/>
          <w:szCs w:val="22"/>
        </w:rPr>
        <w:t>​</w:t>
      </w:r>
      <w:r w:rsidRPr="00317017">
        <w:rPr>
          <w:rStyle w:val="color33"/>
          <w:rFonts w:ascii="Verdana" w:hAnsi="Verdana" w:cs="Arial"/>
          <w:sz w:val="22"/>
          <w:szCs w:val="22"/>
        </w:rPr>
        <w:t xml:space="preserve">SSV programs assist patients in the Provincial Hospital, especially those in critical situations. They offer programs for short-term and long- term care for severely malnourished children at their residential care home and a nutrition program for children living with their families. These programs provide food, supplements and continued monitoring of children through a schedule of home visits until the children fully recover their health.  SSV also sponsors </w:t>
      </w:r>
      <w:r w:rsidRPr="00AC7037">
        <w:rPr>
          <w:rStyle w:val="color33"/>
          <w:rFonts w:ascii="Verdana" w:hAnsi="Verdana" w:cs="Arial"/>
          <w:sz w:val="22"/>
          <w:szCs w:val="22"/>
        </w:rPr>
        <w:t>a</w:t>
      </w:r>
      <w:r w:rsidRPr="00317017">
        <w:rPr>
          <w:rStyle w:val="color33"/>
          <w:rFonts w:ascii="Verdana" w:hAnsi="Verdana" w:cs="Arial"/>
          <w:b/>
          <w:bCs/>
          <w:sz w:val="22"/>
          <w:szCs w:val="22"/>
        </w:rPr>
        <w:t xml:space="preserve"> </w:t>
      </w:r>
      <w:r w:rsidRPr="00317017">
        <w:rPr>
          <w:rStyle w:val="color33"/>
          <w:rFonts w:ascii="Verdana" w:hAnsi="Verdana" w:cs="Arial"/>
          <w:sz w:val="22"/>
          <w:szCs w:val="22"/>
        </w:rPr>
        <w:t>scheduled feeding program for the children who are living in upstream areas of Borongan. There the SSV Sisters make home visits to the very</w:t>
      </w:r>
      <w:r w:rsidR="002A5EEE">
        <w:rPr>
          <w:rStyle w:val="color33"/>
          <w:rFonts w:ascii="Verdana" w:hAnsi="Verdana" w:cs="Arial"/>
          <w:sz w:val="22"/>
          <w:szCs w:val="22"/>
        </w:rPr>
        <w:t xml:space="preserve"> </w:t>
      </w:r>
      <w:r w:rsidRPr="00317017">
        <w:rPr>
          <w:rStyle w:val="color33"/>
          <w:rFonts w:ascii="Verdana" w:hAnsi="Verdana" w:cs="Arial"/>
          <w:sz w:val="22"/>
          <w:szCs w:val="22"/>
        </w:rPr>
        <w:t>poor. Their educational outreach programs sponsor children in their studies with needed tuition, books, backpacks, transportation, allowance for school lunch and snacks. The</w:t>
      </w:r>
      <w:r w:rsidRPr="00317017">
        <w:rPr>
          <w:rStyle w:val="color33"/>
          <w:rFonts w:ascii="Verdana" w:hAnsi="Verdana" w:cs="Arial"/>
        </w:rPr>
        <w:t xml:space="preserve"> Sisters are also trying to help families augment their income by providing livelihood training and some financial assistance to improve the economic security of the family.  Their plans are not yet fully realized because of the lack the financial resources to grow these programs. The Guardians of the Visitation and the SSV Sisters wish and pray to improve current programs and to extend all their services to other remote areas of Eastern Samar.</w:t>
      </w:r>
    </w:p>
    <w:p w14:paraId="71C9D813" w14:textId="77777777" w:rsidR="00D16736" w:rsidRPr="00B62DA0" w:rsidRDefault="00D16736" w:rsidP="00B62DA0">
      <w:pPr>
        <w:pStyle w:val="font8"/>
        <w:spacing w:line="384" w:lineRule="atLeast"/>
        <w:rPr>
          <w:rFonts w:ascii="Verdana" w:hAnsi="Verdana" w:cs="Arial"/>
        </w:rPr>
      </w:pPr>
    </w:p>
    <w:p w14:paraId="3983F98F" w14:textId="6D54F19E" w:rsidR="00201383" w:rsidRPr="00EC17AD" w:rsidRDefault="00EC17AD" w:rsidP="00EC17AD">
      <w:pPr>
        <w:pStyle w:val="font8"/>
        <w:spacing w:line="384" w:lineRule="atLeast"/>
        <w:jc w:val="both"/>
        <w:rPr>
          <w:rFonts w:ascii="Verdana" w:hAnsi="Verdana"/>
        </w:rPr>
      </w:pPr>
      <w:r w:rsidRPr="00EC17AD">
        <w:rPr>
          <w:rFonts w:ascii="Verdana" w:hAnsi="Verdana"/>
          <w:noProof/>
        </w:rPr>
        <mc:AlternateContent>
          <mc:Choice Requires="wps">
            <w:drawing>
              <wp:anchor distT="45720" distB="45720" distL="114300" distR="114300" simplePos="0" relativeHeight="251661312" behindDoc="0" locked="0" layoutInCell="1" allowOverlap="1" wp14:anchorId="6EC61FD9" wp14:editId="0D80D45B">
                <wp:simplePos x="0" y="0"/>
                <wp:positionH relativeFrom="column">
                  <wp:posOffset>1866900</wp:posOffset>
                </wp:positionH>
                <wp:positionV relativeFrom="paragraph">
                  <wp:posOffset>76200</wp:posOffset>
                </wp:positionV>
                <wp:extent cx="3632200" cy="692150"/>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692150"/>
                        </a:xfrm>
                        <a:prstGeom prst="rect">
                          <a:avLst/>
                        </a:prstGeom>
                        <a:solidFill>
                          <a:srgbClr val="FFFFFF"/>
                        </a:solidFill>
                        <a:ln w="9525">
                          <a:noFill/>
                          <a:miter lim="800000"/>
                          <a:headEnd/>
                          <a:tailEnd/>
                        </a:ln>
                      </wps:spPr>
                      <wps:txbx>
                        <w:txbxContent>
                          <w:p w14:paraId="6E6812FA" w14:textId="4A3FF977" w:rsidR="00EC17AD" w:rsidRPr="00EC17AD" w:rsidRDefault="00EC17AD">
                            <w:pPr>
                              <w:rPr>
                                <w:rFonts w:ascii="Verdana" w:hAnsi="Verdana"/>
                                <w:sz w:val="32"/>
                                <w:szCs w:val="32"/>
                              </w:rPr>
                            </w:pPr>
                            <w:r w:rsidRPr="00EC17AD">
                              <w:rPr>
                                <w:rFonts w:ascii="Verdana" w:hAnsi="Verdana"/>
                                <w:sz w:val="32"/>
                                <w:szCs w:val="32"/>
                              </w:rPr>
                              <w:t>GUARDIANS OF THE VISITATION</w:t>
                            </w:r>
                          </w:p>
                          <w:p w14:paraId="13521FA7" w14:textId="399133E3" w:rsidR="00EC17AD" w:rsidRPr="00EC17AD" w:rsidRDefault="00EC17AD" w:rsidP="00EC17AD">
                            <w:pPr>
                              <w:rPr>
                                <w:rFonts w:ascii="Verdana" w:hAnsi="Verdana"/>
                                <w:sz w:val="28"/>
                                <w:szCs w:val="28"/>
                              </w:rPr>
                            </w:pPr>
                            <w:r w:rsidRPr="00EC17AD">
                              <w:rPr>
                                <w:rFonts w:ascii="Verdana" w:hAnsi="Verdana"/>
                                <w:sz w:val="28"/>
                                <w:szCs w:val="28"/>
                              </w:rPr>
                              <w:t>guardiansofthevisitation.org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C61FD9" id="_x0000_t202" coordsize="21600,21600" o:spt="202" path="m,l,21600r21600,l21600,xe">
                <v:stroke joinstyle="miter"/>
                <v:path gradientshapeok="t" o:connecttype="rect"/>
              </v:shapetype>
              <v:shape id="Text Box 2" o:spid="_x0000_s1026" type="#_x0000_t202" style="position:absolute;left:0;text-align:left;margin-left:147pt;margin-top:6pt;width:286pt;height:5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a3HwIAABsEAAAOAAAAZHJzL2Uyb0RvYy54bWysU9tuGyEQfa/Uf0C812tvbDdeGUepU1eV&#10;0ouU9ANYlvWiAkMBezf9+g6s41jpW1UeEMMMh5kzZ9Y3g9HkKH1QYBmdTaaUSCugUXbP6I/H3btr&#10;SkLktuEarGT0SQZ6s3n7Zt27SpbQgW6kJwhiQ9U7RrsYXVUUQXTS8DABJy06W/CGRzT9vmg87xHd&#10;6KKcTpdFD75xHoQMAW/vRifdZPy2lSJ+a9sgI9GMYm4x7z7vddqLzZpXe89dp8QpDf4PWRiuLH56&#10;hrrjkZODV39BGSU8BGjjRIApoG2VkLkGrGY2fVXNQ8edzLUgOcGdaQr/D1Z8PX73RDWMLimx3GCL&#10;HuUQyQcYSJnY6V2oMOjBYVgc8Bq7nCsN7h7Ez0AsbDtu9/LWe+g7yRvMbpZeFhdPR5yQQOr+CzT4&#10;DT9EyEBD602iDskgiI5dejp3JqUi8PJqeVViuykR6Fuuytkit67g1fNr50P8JMGQdGDUY+czOj/e&#10;h5iy4dVzSPosgFbNTmmdDb+vt9qTI0eV7PLKBbwK05b0jK4W5SIjW0jvs4CMiqhirQyj19O0Rl0l&#10;Nj7aJodErvR4xky0PdGTGBm5iUM9YGDirIbmCYnyMKoVpwsPHfjflPSoVEbDrwP3khL92SLZq9l8&#10;nqSdjfnifYmGv/TUlx5uBUIxGikZj9uYxyHxYOEWm9KqzNdLJqdcUYGZxtO0JIlf2jnqZaY3fwAA&#10;AP//AwBQSwMEFAAGAAgAAAAhAOpL+iHcAAAACgEAAA8AAABkcnMvZG93bnJldi54bWxMT9tOg0AQ&#10;fTfxHzbTxBdjl5JKW2Rp1ETjay8fMMAUSNlZwm4L/XunT/o0l3NyLtl2sp260uBbxwYW8wgUcemq&#10;lmsDx8PXyxqUD8gVdo7JwI08bPPHhwzTyo28o+s+1EpE2KdooAmhT7X2ZUMW/dz1xIKd3GAxyDnU&#10;uhpwFHHb6TiKEm2xZXFosKfPhsrz/mINnH7G59fNWHyH42q3TD6wXRXuZszTbHp/AxVoCn9kuMeX&#10;6JBLpsJduPKqMxBvltIlCBDLFMI6SWQp7o9FBDrP9P8K+S8AAAD//wMAUEsBAi0AFAAGAAgAAAAh&#10;ALaDOJL+AAAA4QEAABMAAAAAAAAAAAAAAAAAAAAAAFtDb250ZW50X1R5cGVzXS54bWxQSwECLQAU&#10;AAYACAAAACEAOP0h/9YAAACUAQAACwAAAAAAAAAAAAAAAAAvAQAAX3JlbHMvLnJlbHNQSwECLQAU&#10;AAYACAAAACEAAs8mtx8CAAAbBAAADgAAAAAAAAAAAAAAAAAuAgAAZHJzL2Uyb0RvYy54bWxQSwEC&#10;LQAUAAYACAAAACEA6kv6IdwAAAAKAQAADwAAAAAAAAAAAAAAAAB5BAAAZHJzL2Rvd25yZXYueG1s&#10;UEsFBgAAAAAEAAQA8wAAAIIFAAAAAA==&#10;" stroked="f">
                <v:textbox>
                  <w:txbxContent>
                    <w:p w14:paraId="6E6812FA" w14:textId="4A3FF977" w:rsidR="00EC17AD" w:rsidRPr="00EC17AD" w:rsidRDefault="00EC17AD">
                      <w:pPr>
                        <w:rPr>
                          <w:rFonts w:ascii="Verdana" w:hAnsi="Verdana"/>
                          <w:sz w:val="32"/>
                          <w:szCs w:val="32"/>
                        </w:rPr>
                      </w:pPr>
                      <w:r w:rsidRPr="00EC17AD">
                        <w:rPr>
                          <w:rFonts w:ascii="Verdana" w:hAnsi="Verdana"/>
                          <w:sz w:val="32"/>
                          <w:szCs w:val="32"/>
                        </w:rPr>
                        <w:t>GUARDIANS OF THE VISITATION</w:t>
                      </w:r>
                    </w:p>
                    <w:p w14:paraId="13521FA7" w14:textId="399133E3" w:rsidR="00EC17AD" w:rsidRPr="00EC17AD" w:rsidRDefault="00EC17AD" w:rsidP="00EC17AD">
                      <w:pPr>
                        <w:rPr>
                          <w:rFonts w:ascii="Verdana" w:hAnsi="Verdana"/>
                          <w:sz w:val="28"/>
                          <w:szCs w:val="28"/>
                        </w:rPr>
                      </w:pPr>
                      <w:r w:rsidRPr="00EC17AD">
                        <w:rPr>
                          <w:rFonts w:ascii="Verdana" w:hAnsi="Verdana"/>
                          <w:sz w:val="28"/>
                          <w:szCs w:val="28"/>
                        </w:rPr>
                        <w:t>guardiansofthevisitation.org</w:t>
                      </w:r>
                    </w:p>
                  </w:txbxContent>
                </v:textbox>
                <w10:wrap type="square"/>
              </v:shape>
            </w:pict>
          </mc:Fallback>
        </mc:AlternateContent>
      </w:r>
      <w:r w:rsidRPr="00EC17AD">
        <w:rPr>
          <w:rFonts w:ascii="Verdana" w:hAnsi="Verdana"/>
          <w:noProof/>
          <w:sz w:val="32"/>
          <w:szCs w:val="32"/>
        </w:rPr>
        <mc:AlternateContent>
          <mc:Choice Requires="wps">
            <w:drawing>
              <wp:anchor distT="45720" distB="45720" distL="114300" distR="114300" simplePos="0" relativeHeight="251659264" behindDoc="0" locked="0" layoutInCell="1" allowOverlap="1" wp14:anchorId="48E0F611" wp14:editId="669D2579">
                <wp:simplePos x="0" y="0"/>
                <wp:positionH relativeFrom="column">
                  <wp:posOffset>895350</wp:posOffset>
                </wp:positionH>
                <wp:positionV relativeFrom="paragraph">
                  <wp:posOffset>3810</wp:posOffset>
                </wp:positionV>
                <wp:extent cx="1035050" cy="9461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946150"/>
                        </a:xfrm>
                        <a:prstGeom prst="rect">
                          <a:avLst/>
                        </a:prstGeom>
                        <a:solidFill>
                          <a:srgbClr val="FFFFFF"/>
                        </a:solidFill>
                        <a:ln w="9525">
                          <a:noFill/>
                          <a:miter lim="800000"/>
                          <a:headEnd/>
                          <a:tailEnd/>
                        </a:ln>
                      </wps:spPr>
                      <wps:txbx>
                        <w:txbxContent>
                          <w:p w14:paraId="69AC8632" w14:textId="609DAB54" w:rsidR="00EC17AD" w:rsidRDefault="00EC17AD">
                            <w:r>
                              <w:rPr>
                                <w:rFonts w:ascii="Verdana" w:hAnsi="Verdana"/>
                                <w:noProof/>
                                <w:sz w:val="24"/>
                                <w:szCs w:val="24"/>
                              </w:rPr>
                              <w:drawing>
                                <wp:inline distT="0" distB="0" distL="0" distR="0" wp14:anchorId="1BC28D42" wp14:editId="6395FCC1">
                                  <wp:extent cx="861105"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ve logo (1).jpg"/>
                                          <pic:cNvPicPr/>
                                        </pic:nvPicPr>
                                        <pic:blipFill>
                                          <a:blip r:embed="rId6">
                                            <a:extLst>
                                              <a:ext uri="{28A0092B-C50C-407E-A947-70E740481C1C}">
                                                <a14:useLocalDpi xmlns:a14="http://schemas.microsoft.com/office/drawing/2010/main" val="0"/>
                                              </a:ext>
                                            </a:extLst>
                                          </a:blip>
                                          <a:stretch>
                                            <a:fillRect/>
                                          </a:stretch>
                                        </pic:blipFill>
                                        <pic:spPr>
                                          <a:xfrm>
                                            <a:off x="0" y="0"/>
                                            <a:ext cx="884444" cy="90005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0F611" id="_x0000_s1027" type="#_x0000_t202" style="position:absolute;left:0;text-align:left;margin-left:70.5pt;margin-top:.3pt;width:81.5pt;height: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oH0IQIAACQEAAAOAAAAZHJzL2Uyb0RvYy54bWysU9tu2zAMfR+wfxD0vtjxkl6MOEWXLsOA&#10;7gK0+wBalmNhsqhJSuzu60fJaZptb8P0IJAieUgeUqubsdfsIJ1XaCo+n+WcSSOwUWZX8W+P2zdX&#10;nPkApgGNRlb8SXp+s379ajXYUhbYoW6kYwRifDnYinch2DLLvOhkD36GVhoytuh6CKS6XdY4GAi9&#10;11mR5xfZgK6xDoX0nl7vJiNfJ/y2lSJ8aVsvA9MVp9pCul2663hn6xWUOwe2U+JYBvxDFT0oQ0lP&#10;UHcQgO2d+guqV8KhxzbMBPYZtq0SMvVA3czzP7p56MDK1AuR4+2JJv//YMXnw1fHVFPxYn7JmYGe&#10;hvQox8De4ciKyM9gfUluD5Ycw0jPNOfUq7f3KL57ZnDTgdnJW+dw6CQ0VN88RmZnoROOjyD18Akb&#10;SgP7gAlobF0fySM6GKHTnJ5Os4mliJgyf7vMl2QSZLteXMxJjimgfI62zocPEnsWhYo7mn1Ch8O9&#10;D5Prs0tM5lGrZqu0Torb1Rvt2AFoT7bpHNF/c9OGDZR9WSwTssEYT9BQ9irQHmvVV/wqjyeGQxnZ&#10;eG+aJAdQepKpaG2O9ERGJm7CWI9pEom7SF2NzRPx5XBaW/pmJHTofnI20MpW3P/Yg5Oc6Y+GOL+e&#10;LxZxx5OyWF4WpLhzS31uASMIquKBs0nchPQvYtkGb2k2rUq0vVRyLJlWMRF//DZx18/15PXyude/&#10;AAAA//8DAFBLAwQUAAYACAAAACEAS2u/EdsAAAAIAQAADwAAAGRycy9kb3ducmV2LnhtbEyPwU7D&#10;MBBE70j8g7VIXBB1CiGlIU4FSCCuLf2ATbxNIuJ1FLtN+vdsT3B8O6PZmWIzu16daAydZwPLRQKK&#10;uPa248bA/vvj/hlUiMgWe89k4EwBNuX1VYG59RNv6bSLjZIQDjkaaGMccq1D3ZLDsPADsWgHPzqM&#10;gmOj7YiThLtePyRJph12LB9aHOi9pfpnd3QGDl/T3dN6qj7jfrVNszfsVpU/G3N7M7++gIo0xz8z&#10;XOpLdSilU+WPbIPqhdOlbIkGMlAiPyapYHW5rzPQZaH/Dyh/AQAA//8DAFBLAQItABQABgAIAAAA&#10;IQC2gziS/gAAAOEBAAATAAAAAAAAAAAAAAAAAAAAAABbQ29udGVudF9UeXBlc10ueG1sUEsBAi0A&#10;FAAGAAgAAAAhADj9If/WAAAAlAEAAAsAAAAAAAAAAAAAAAAALwEAAF9yZWxzLy5yZWxzUEsBAi0A&#10;FAAGAAgAAAAhADYqgfQhAgAAJAQAAA4AAAAAAAAAAAAAAAAALgIAAGRycy9lMm9Eb2MueG1sUEsB&#10;Ai0AFAAGAAgAAAAhAEtrvxHbAAAACAEAAA8AAAAAAAAAAAAAAAAAewQAAGRycy9kb3ducmV2Lnht&#10;bFBLBQYAAAAABAAEAPMAAACDBQAAAAA=&#10;" stroked="f">
                <v:textbox>
                  <w:txbxContent>
                    <w:p w14:paraId="69AC8632" w14:textId="609DAB54" w:rsidR="00EC17AD" w:rsidRDefault="00EC17AD">
                      <w:r>
                        <w:rPr>
                          <w:rFonts w:ascii="Verdana" w:hAnsi="Verdana"/>
                          <w:noProof/>
                          <w:sz w:val="24"/>
                          <w:szCs w:val="24"/>
                        </w:rPr>
                        <w:drawing>
                          <wp:inline distT="0" distB="0" distL="0" distR="0" wp14:anchorId="1BC28D42" wp14:editId="6395FCC1">
                            <wp:extent cx="861105"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ve logo (1).jpg"/>
                                    <pic:cNvPicPr/>
                                  </pic:nvPicPr>
                                  <pic:blipFill>
                                    <a:blip r:embed="rId6">
                                      <a:extLst>
                                        <a:ext uri="{28A0092B-C50C-407E-A947-70E740481C1C}">
                                          <a14:useLocalDpi xmlns:a14="http://schemas.microsoft.com/office/drawing/2010/main" val="0"/>
                                        </a:ext>
                                      </a:extLst>
                                    </a:blip>
                                    <a:stretch>
                                      <a:fillRect/>
                                    </a:stretch>
                                  </pic:blipFill>
                                  <pic:spPr>
                                    <a:xfrm>
                                      <a:off x="0" y="0"/>
                                      <a:ext cx="884444" cy="900051"/>
                                    </a:xfrm>
                                    <a:prstGeom prst="rect">
                                      <a:avLst/>
                                    </a:prstGeom>
                                  </pic:spPr>
                                </pic:pic>
                              </a:graphicData>
                            </a:graphic>
                          </wp:inline>
                        </w:drawing>
                      </w:r>
                    </w:p>
                  </w:txbxContent>
                </v:textbox>
                <w10:wrap type="square"/>
              </v:shape>
            </w:pict>
          </mc:Fallback>
        </mc:AlternateContent>
      </w:r>
    </w:p>
    <w:sectPr w:rsidR="00201383" w:rsidRPr="00EC17AD" w:rsidSect="00EC17AD">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83"/>
    <w:rsid w:val="00001DCE"/>
    <w:rsid w:val="00201383"/>
    <w:rsid w:val="00270431"/>
    <w:rsid w:val="002A5EEE"/>
    <w:rsid w:val="00317017"/>
    <w:rsid w:val="00336775"/>
    <w:rsid w:val="008F33CF"/>
    <w:rsid w:val="00AC7037"/>
    <w:rsid w:val="00B62DA0"/>
    <w:rsid w:val="00D0517A"/>
    <w:rsid w:val="00D16736"/>
    <w:rsid w:val="00E44112"/>
    <w:rsid w:val="00E66127"/>
    <w:rsid w:val="00EC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19AF"/>
  <w15:chartTrackingRefBased/>
  <w15:docId w15:val="{8628121E-9AC4-4E43-A922-7D2C5FDF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01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201383"/>
  </w:style>
  <w:style w:type="character" w:customStyle="1" w:styleId="wixguard">
    <w:name w:val="wixguard"/>
    <w:basedOn w:val="DefaultParagraphFont"/>
    <w:rsid w:val="00201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Douglass</dc:creator>
  <cp:keywords/>
  <dc:description/>
  <cp:lastModifiedBy>Megan Mio</cp:lastModifiedBy>
  <cp:revision>2</cp:revision>
  <dcterms:created xsi:type="dcterms:W3CDTF">2020-06-30T20:23:00Z</dcterms:created>
  <dcterms:modified xsi:type="dcterms:W3CDTF">2020-06-30T20:23:00Z</dcterms:modified>
</cp:coreProperties>
</file>